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94" w:rsidRDefault="00935294"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426674" w:rsidRDefault="00F10422"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конкурсов</w:t>
      </w:r>
      <w:r w:rsidR="00864C11"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включение в кадровый резерв для</w:t>
      </w:r>
      <w:r w:rsidR="00864C11" w:rsidRPr="00935294">
        <w:rPr>
          <w:rFonts w:ascii="RobotoMedium" w:eastAsia="Times New Roman" w:hAnsi="RobotoMedium" w:cs="Times New Roman"/>
          <w:b/>
          <w:color w:val="383838"/>
          <w:spacing w:val="4"/>
          <w:sz w:val="24"/>
          <w:szCs w:val="24"/>
          <w:lang w:eastAsia="ru-RU"/>
        </w:rPr>
        <w:t xml:space="preserve"> </w:t>
      </w:r>
      <w:r w:rsidR="00935294">
        <w:rPr>
          <w:rFonts w:ascii="RobotoMedium" w:eastAsia="Times New Roman" w:hAnsi="RobotoMedium" w:cs="Times New Roman"/>
          <w:b/>
          <w:color w:val="383838"/>
          <w:spacing w:val="4"/>
          <w:sz w:val="24"/>
          <w:szCs w:val="24"/>
          <w:lang w:eastAsia="ru-RU"/>
        </w:rPr>
        <w:t>замещени</w:t>
      </w:r>
      <w:r>
        <w:rPr>
          <w:rFonts w:ascii="RobotoMedium" w:eastAsia="Times New Roman" w:hAnsi="RobotoMedium" w:cs="Times New Roman"/>
          <w:b/>
          <w:color w:val="383838"/>
          <w:spacing w:val="4"/>
          <w:sz w:val="24"/>
          <w:szCs w:val="24"/>
          <w:lang w:eastAsia="ru-RU"/>
        </w:rPr>
        <w:t>я</w:t>
      </w:r>
      <w:r w:rsidR="00935294">
        <w:rPr>
          <w:rFonts w:ascii="RobotoMedium" w:eastAsia="Times New Roman" w:hAnsi="RobotoMedium" w:cs="Times New Roman"/>
          <w:b/>
          <w:color w:val="383838"/>
          <w:spacing w:val="4"/>
          <w:sz w:val="24"/>
          <w:szCs w:val="24"/>
          <w:lang w:eastAsia="ru-RU"/>
        </w:rPr>
        <w:t xml:space="preserve"> </w:t>
      </w:r>
      <w:r>
        <w:rPr>
          <w:rFonts w:ascii="RobotoMedium" w:eastAsia="Times New Roman" w:hAnsi="RobotoMedium" w:cs="Times New Roman"/>
          <w:b/>
          <w:color w:val="383838"/>
          <w:spacing w:val="4"/>
          <w:sz w:val="24"/>
          <w:szCs w:val="24"/>
          <w:lang w:eastAsia="ru-RU"/>
        </w:rPr>
        <w:t>должностей</w:t>
      </w:r>
      <w:r w:rsidR="00864C11" w:rsidRPr="00935294">
        <w:rPr>
          <w:rFonts w:ascii="RobotoMedium" w:eastAsia="Times New Roman" w:hAnsi="RobotoMedium" w:cs="Times New Roman"/>
          <w:b/>
          <w:color w:val="383838"/>
          <w:spacing w:val="4"/>
          <w:sz w:val="24"/>
          <w:szCs w:val="24"/>
          <w:lang w:eastAsia="ru-RU"/>
        </w:rPr>
        <w:t xml:space="preserve"> федеральной государственной гражданской службы</w:t>
      </w:r>
    </w:p>
    <w:p w:rsidR="00935294" w:rsidRDefault="00864C11"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sidR="00935294">
        <w:rPr>
          <w:rFonts w:ascii="RobotoMedium" w:eastAsia="Times New Roman" w:hAnsi="RobotoMedium" w:cs="Times New Roman"/>
          <w:b/>
          <w:color w:val="383838"/>
          <w:spacing w:val="4"/>
          <w:sz w:val="24"/>
          <w:szCs w:val="24"/>
          <w:lang w:eastAsia="ru-RU"/>
        </w:rPr>
        <w:t>Пермского края</w:t>
      </w:r>
    </w:p>
    <w:p w:rsidR="00A0017E" w:rsidRPr="00A907A1" w:rsidRDefault="00A0017E" w:rsidP="00A0017E">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bookmarkStart w:id="0" w:name="_GoBack"/>
    </w:p>
    <w:p w:rsidR="00F10422" w:rsidRDefault="00935294" w:rsidP="00426674">
      <w:pPr>
        <w:shd w:val="clear" w:color="auto" w:fill="FFFFFF"/>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w:t>
      </w:r>
      <w:r w:rsidR="00864C11" w:rsidRPr="00A907A1">
        <w:rPr>
          <w:rFonts w:ascii="Times New Roman" w:eastAsia="Times New Roman" w:hAnsi="Times New Roman" w:cs="Times New Roman"/>
          <w:color w:val="383838"/>
          <w:spacing w:val="4"/>
          <w:sz w:val="24"/>
          <w:szCs w:val="24"/>
          <w:lang w:eastAsia="ru-RU"/>
        </w:rPr>
        <w:t xml:space="preserve">рокуратура </w:t>
      </w:r>
      <w:r w:rsidRPr="00A907A1">
        <w:rPr>
          <w:rFonts w:ascii="Times New Roman" w:eastAsia="Times New Roman" w:hAnsi="Times New Roman" w:cs="Times New Roman"/>
          <w:color w:val="383838"/>
          <w:spacing w:val="4"/>
          <w:sz w:val="24"/>
          <w:szCs w:val="24"/>
          <w:lang w:eastAsia="ru-RU"/>
        </w:rPr>
        <w:t>Пермского края</w:t>
      </w:r>
      <w:r w:rsidR="00864C11" w:rsidRPr="00A907A1">
        <w:rPr>
          <w:rFonts w:ascii="Times New Roman" w:eastAsia="Times New Roman" w:hAnsi="Times New Roman" w:cs="Times New Roman"/>
          <w:color w:val="383838"/>
          <w:spacing w:val="4"/>
          <w:sz w:val="24"/>
          <w:szCs w:val="24"/>
          <w:lang w:eastAsia="ru-RU"/>
        </w:rPr>
        <w:t xml:space="preserve"> проводит конкурс</w:t>
      </w:r>
      <w:r w:rsidR="00F10422">
        <w:rPr>
          <w:rFonts w:ascii="Times New Roman" w:eastAsia="Times New Roman" w:hAnsi="Times New Roman" w:cs="Times New Roman"/>
          <w:color w:val="383838"/>
          <w:spacing w:val="4"/>
          <w:sz w:val="24"/>
          <w:szCs w:val="24"/>
          <w:lang w:eastAsia="ru-RU"/>
        </w:rPr>
        <w:t>ы</w:t>
      </w:r>
      <w:r w:rsidR="00864C11" w:rsidRPr="00A907A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на </w:t>
      </w:r>
      <w:r w:rsidR="00695E38" w:rsidRPr="00A907A1">
        <w:rPr>
          <w:rFonts w:ascii="Times New Roman" w:eastAsia="Times New Roman" w:hAnsi="Times New Roman" w:cs="Times New Roman"/>
          <w:color w:val="383838"/>
          <w:spacing w:val="4"/>
          <w:sz w:val="24"/>
          <w:szCs w:val="24"/>
          <w:lang w:eastAsia="ru-RU"/>
        </w:rPr>
        <w:t xml:space="preserve">включение в кадровый резерв </w:t>
      </w:r>
      <w:r w:rsidR="00F31A67">
        <w:rPr>
          <w:rFonts w:ascii="Times New Roman" w:eastAsia="Times New Roman" w:hAnsi="Times New Roman" w:cs="Times New Roman"/>
          <w:color w:val="383838"/>
          <w:spacing w:val="4"/>
          <w:sz w:val="24"/>
          <w:szCs w:val="24"/>
          <w:lang w:eastAsia="ru-RU"/>
        </w:rPr>
        <w:t>для</w:t>
      </w:r>
      <w:r w:rsidR="00695E38" w:rsidRPr="00A907A1">
        <w:rPr>
          <w:rFonts w:ascii="Times New Roman" w:eastAsia="Times New Roman" w:hAnsi="Times New Roman" w:cs="Times New Roman"/>
          <w:color w:val="383838"/>
          <w:spacing w:val="4"/>
          <w:sz w:val="24"/>
          <w:szCs w:val="24"/>
          <w:lang w:eastAsia="ru-RU"/>
        </w:rPr>
        <w:t xml:space="preserve"> </w:t>
      </w:r>
      <w:r w:rsidR="00F31A67">
        <w:rPr>
          <w:rFonts w:ascii="Times New Roman" w:hAnsi="Times New Roman" w:cs="Times New Roman"/>
          <w:sz w:val="24"/>
          <w:szCs w:val="24"/>
          <w:lang w:eastAsia="ru-RU"/>
        </w:rPr>
        <w:t>замещения</w:t>
      </w:r>
      <w:r w:rsidR="00562701" w:rsidRPr="00A907A1">
        <w:rPr>
          <w:rFonts w:ascii="Times New Roman" w:hAnsi="Times New Roman" w:cs="Times New Roman"/>
          <w:sz w:val="24"/>
          <w:szCs w:val="24"/>
          <w:lang w:eastAsia="ru-RU"/>
        </w:rPr>
        <w:t xml:space="preserve"> </w:t>
      </w:r>
      <w:r w:rsidR="00F10422">
        <w:rPr>
          <w:rFonts w:ascii="Times New Roman" w:hAnsi="Times New Roman" w:cs="Times New Roman"/>
          <w:sz w:val="24"/>
          <w:szCs w:val="24"/>
          <w:lang w:eastAsia="ru-RU"/>
        </w:rPr>
        <w:t>должностей</w:t>
      </w:r>
      <w:r w:rsidR="00567CE9">
        <w:rPr>
          <w:rFonts w:ascii="Times New Roman" w:hAnsi="Times New Roman" w:cs="Times New Roman"/>
          <w:sz w:val="24"/>
          <w:szCs w:val="24"/>
          <w:lang w:eastAsia="ru-RU"/>
        </w:rPr>
        <w:t xml:space="preserve"> федеральной </w:t>
      </w:r>
      <w:r w:rsidR="00562701" w:rsidRPr="00A907A1">
        <w:rPr>
          <w:rFonts w:ascii="Times New Roman" w:hAnsi="Times New Roman" w:cs="Times New Roman"/>
          <w:sz w:val="24"/>
          <w:szCs w:val="24"/>
          <w:lang w:eastAsia="ru-RU"/>
        </w:rPr>
        <w:t>гос</w:t>
      </w:r>
      <w:r w:rsidR="00426674">
        <w:rPr>
          <w:rFonts w:ascii="Times New Roman" w:hAnsi="Times New Roman" w:cs="Times New Roman"/>
          <w:sz w:val="24"/>
          <w:szCs w:val="24"/>
          <w:lang w:eastAsia="ru-RU"/>
        </w:rPr>
        <w:t>ударственной гражданской службы</w:t>
      </w:r>
      <w:r w:rsidR="006A3FF0">
        <w:rPr>
          <w:rFonts w:ascii="Times New Roman" w:hAnsi="Times New Roman" w:cs="Times New Roman"/>
          <w:sz w:val="24"/>
          <w:szCs w:val="24"/>
          <w:lang w:eastAsia="ru-RU"/>
        </w:rPr>
        <w:t xml:space="preserve"> к</w:t>
      </w:r>
      <w:r w:rsidR="00A42D32" w:rsidRPr="00A907A1">
        <w:rPr>
          <w:rFonts w:ascii="Times New Roman" w:hAnsi="Times New Roman" w:cs="Times New Roman"/>
          <w:sz w:val="24"/>
          <w:szCs w:val="24"/>
          <w:lang w:eastAsia="ru-RU"/>
        </w:rPr>
        <w:t>атегории «специалисты»</w:t>
      </w:r>
      <w:r w:rsidR="00C15E4F">
        <w:rPr>
          <w:rFonts w:ascii="Times New Roman" w:hAnsi="Times New Roman" w:cs="Times New Roman"/>
          <w:sz w:val="24"/>
          <w:szCs w:val="24"/>
          <w:lang w:eastAsia="ru-RU"/>
        </w:rPr>
        <w:t xml:space="preserve"> </w:t>
      </w:r>
      <w:bookmarkStart w:id="1" w:name="_Hlk98148409"/>
      <w:r w:rsidR="00C15E4F">
        <w:rPr>
          <w:rFonts w:ascii="Times New Roman" w:hAnsi="Times New Roman" w:cs="Times New Roman"/>
          <w:sz w:val="24"/>
          <w:szCs w:val="24"/>
          <w:lang w:eastAsia="ru-RU"/>
        </w:rPr>
        <w:t>с</w:t>
      </w:r>
      <w:r w:rsidR="00C15E4F" w:rsidRPr="00A907A1">
        <w:rPr>
          <w:rFonts w:ascii="Times New Roman" w:hAnsi="Times New Roman" w:cs="Times New Roman"/>
          <w:sz w:val="24"/>
          <w:szCs w:val="24"/>
          <w:lang w:eastAsia="ru-RU"/>
        </w:rPr>
        <w:t>таршей группы должностей</w:t>
      </w:r>
      <w:bookmarkEnd w:id="1"/>
      <w:r w:rsidR="00F10422">
        <w:rPr>
          <w:rFonts w:ascii="Times New Roman" w:hAnsi="Times New Roman" w:cs="Times New Roman"/>
          <w:sz w:val="24"/>
          <w:szCs w:val="24"/>
          <w:lang w:eastAsia="ru-RU"/>
        </w:rPr>
        <w:t>:</w:t>
      </w:r>
    </w:p>
    <w:p w:rsidR="00C35D54" w:rsidRPr="006D64A4" w:rsidRDefault="006A3FF0" w:rsidP="00766A0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г</w:t>
      </w:r>
      <w:r w:rsidR="005971D7">
        <w:rPr>
          <w:rFonts w:ascii="Times New Roman" w:eastAsia="Times New Roman" w:hAnsi="Times New Roman" w:cs="Times New Roman"/>
          <w:color w:val="383838"/>
          <w:spacing w:val="4"/>
          <w:sz w:val="24"/>
          <w:szCs w:val="24"/>
          <w:lang w:eastAsia="ru-RU"/>
        </w:rPr>
        <w:t>лавного</w:t>
      </w:r>
      <w:r w:rsidR="00C35D54">
        <w:rPr>
          <w:rFonts w:ascii="Times New Roman" w:eastAsia="Times New Roman" w:hAnsi="Times New Roman" w:cs="Times New Roman"/>
          <w:color w:val="383838"/>
          <w:spacing w:val="4"/>
          <w:sz w:val="24"/>
          <w:szCs w:val="24"/>
          <w:lang w:eastAsia="ru-RU"/>
        </w:rPr>
        <w:t xml:space="preserve"> специалиста прокуратуры </w:t>
      </w:r>
      <w:r w:rsidR="007E34C3">
        <w:rPr>
          <w:rFonts w:ascii="Times New Roman" w:eastAsia="Times New Roman" w:hAnsi="Times New Roman" w:cs="Times New Roman"/>
          <w:color w:val="383838"/>
          <w:spacing w:val="4"/>
          <w:sz w:val="24"/>
          <w:szCs w:val="24"/>
          <w:lang w:eastAsia="ru-RU"/>
        </w:rPr>
        <w:t xml:space="preserve">г. </w:t>
      </w:r>
      <w:r w:rsidR="005971D7">
        <w:rPr>
          <w:rFonts w:ascii="Times New Roman" w:eastAsia="Times New Roman" w:hAnsi="Times New Roman" w:cs="Times New Roman"/>
          <w:color w:val="383838"/>
          <w:spacing w:val="4"/>
          <w:sz w:val="24"/>
          <w:szCs w:val="24"/>
          <w:lang w:eastAsia="ru-RU"/>
        </w:rPr>
        <w:t>Кизела</w:t>
      </w:r>
      <w:r>
        <w:rPr>
          <w:rFonts w:ascii="Times New Roman" w:eastAsia="Times New Roman" w:hAnsi="Times New Roman" w:cs="Times New Roman"/>
          <w:color w:val="383838"/>
          <w:spacing w:val="4"/>
          <w:sz w:val="24"/>
          <w:szCs w:val="24"/>
          <w:lang w:eastAsia="ru-RU"/>
        </w:rPr>
        <w:t>;</w:t>
      </w:r>
    </w:p>
    <w:p w:rsidR="00735B6D" w:rsidRDefault="006A3FF0" w:rsidP="00C35D54">
      <w:pPr>
        <w:pStyle w:val="2"/>
        <w:ind w:left="0" w:firstLine="0"/>
        <w:jc w:val="both"/>
        <w:rPr>
          <w:b w:val="0"/>
          <w:sz w:val="24"/>
          <w:szCs w:val="24"/>
        </w:rPr>
      </w:pPr>
      <w:r>
        <w:rPr>
          <w:b w:val="0"/>
          <w:color w:val="383838"/>
          <w:spacing w:val="4"/>
          <w:sz w:val="24"/>
          <w:szCs w:val="24"/>
        </w:rPr>
        <w:t>- в</w:t>
      </w:r>
      <w:r w:rsidR="00735B6D" w:rsidRPr="00735B6D">
        <w:rPr>
          <w:b w:val="0"/>
          <w:color w:val="383838"/>
          <w:spacing w:val="4"/>
          <w:sz w:val="24"/>
          <w:szCs w:val="24"/>
        </w:rPr>
        <w:t>едущего специалиста</w:t>
      </w:r>
      <w:r w:rsidR="00735B6D">
        <w:rPr>
          <w:b w:val="0"/>
          <w:color w:val="383838"/>
          <w:spacing w:val="4"/>
          <w:sz w:val="24"/>
          <w:szCs w:val="24"/>
        </w:rPr>
        <w:t xml:space="preserve"> </w:t>
      </w:r>
      <w:r w:rsidR="007E34C3">
        <w:rPr>
          <w:b w:val="0"/>
          <w:color w:val="383838"/>
          <w:spacing w:val="4"/>
          <w:sz w:val="24"/>
          <w:szCs w:val="24"/>
        </w:rPr>
        <w:t xml:space="preserve">(специалиста) </w:t>
      </w:r>
      <w:r w:rsidR="005971D7">
        <w:rPr>
          <w:b w:val="0"/>
          <w:color w:val="383838"/>
          <w:spacing w:val="4"/>
          <w:sz w:val="24"/>
          <w:szCs w:val="24"/>
        </w:rPr>
        <w:t xml:space="preserve">Чайковской городской </w:t>
      </w:r>
      <w:r w:rsidR="00735B6D">
        <w:rPr>
          <w:b w:val="0"/>
          <w:sz w:val="24"/>
          <w:szCs w:val="24"/>
        </w:rPr>
        <w:t>прокуратуры</w:t>
      </w:r>
      <w:r w:rsidR="006E7D70">
        <w:rPr>
          <w:b w:val="0"/>
          <w:sz w:val="24"/>
          <w:szCs w:val="24"/>
        </w:rPr>
        <w:t>.</w:t>
      </w:r>
    </w:p>
    <w:p w:rsidR="00DE316B" w:rsidRDefault="00DE316B" w:rsidP="00C35D54">
      <w:pPr>
        <w:pStyle w:val="2"/>
        <w:ind w:left="0" w:firstLine="0"/>
        <w:jc w:val="both"/>
        <w:rPr>
          <w:b w:val="0"/>
          <w:sz w:val="24"/>
          <w:szCs w:val="24"/>
        </w:rPr>
      </w:pPr>
    </w:p>
    <w:p w:rsidR="00735B6D" w:rsidRDefault="00735B6D" w:rsidP="00C35D54">
      <w:pPr>
        <w:pStyle w:val="2"/>
        <w:ind w:left="0" w:firstLine="0"/>
        <w:jc w:val="both"/>
        <w:rPr>
          <w:b w:val="0"/>
          <w:sz w:val="24"/>
          <w:szCs w:val="24"/>
        </w:rPr>
      </w:pPr>
      <w:r w:rsidRPr="00023D6D">
        <w:rPr>
          <w:b w:val="0"/>
          <w:i/>
          <w:sz w:val="24"/>
          <w:szCs w:val="24"/>
        </w:rPr>
        <w:t>Квалификационные требования</w:t>
      </w:r>
      <w:r w:rsidR="007E34C3">
        <w:rPr>
          <w:b w:val="0"/>
          <w:i/>
          <w:sz w:val="24"/>
          <w:szCs w:val="24"/>
        </w:rPr>
        <w:t xml:space="preserve"> к вышеуказанным должностям</w:t>
      </w:r>
      <w:r w:rsidRPr="00023D6D">
        <w:rPr>
          <w:b w:val="0"/>
          <w:i/>
          <w:sz w:val="24"/>
          <w:szCs w:val="24"/>
        </w:rPr>
        <w:t xml:space="preserve">: </w:t>
      </w:r>
      <w:r w:rsidRPr="00023D6D">
        <w:rPr>
          <w:b w:val="0"/>
          <w:sz w:val="24"/>
          <w:szCs w:val="24"/>
        </w:rPr>
        <w:t xml:space="preserve">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w:t>
      </w:r>
      <w:r w:rsidR="007E34C3">
        <w:rPr>
          <w:b w:val="0"/>
          <w:sz w:val="24"/>
          <w:szCs w:val="24"/>
        </w:rPr>
        <w:t xml:space="preserve">(специалиста) </w:t>
      </w:r>
      <w:r w:rsidRPr="00023D6D">
        <w:rPr>
          <w:b w:val="0"/>
          <w:sz w:val="24"/>
          <w:szCs w:val="24"/>
        </w:rPr>
        <w:t>прокуратуры</w:t>
      </w:r>
      <w:r w:rsidR="007E34C3">
        <w:rPr>
          <w:b w:val="0"/>
          <w:sz w:val="24"/>
          <w:szCs w:val="24"/>
        </w:rPr>
        <w:t xml:space="preserve"> района</w:t>
      </w:r>
      <w:r>
        <w:rPr>
          <w:b w:val="0"/>
          <w:sz w:val="24"/>
          <w:szCs w:val="24"/>
        </w:rPr>
        <w:t xml:space="preserve">, </w:t>
      </w:r>
      <w:r w:rsidRPr="00C35D54">
        <w:rPr>
          <w:b w:val="0"/>
          <w:sz w:val="24"/>
          <w:szCs w:val="24"/>
        </w:rPr>
        <w:t>без предъявления требований к стажу службы</w:t>
      </w:r>
      <w:r>
        <w:rPr>
          <w:b w:val="0"/>
          <w:sz w:val="24"/>
          <w:szCs w:val="24"/>
        </w:rPr>
        <w:t>.</w:t>
      </w:r>
    </w:p>
    <w:p w:rsidR="00145797" w:rsidRDefault="00145797" w:rsidP="00C35D54">
      <w:pPr>
        <w:pStyle w:val="2"/>
        <w:ind w:left="0" w:firstLine="0"/>
        <w:jc w:val="both"/>
        <w:rPr>
          <w:b w:val="0"/>
          <w:sz w:val="24"/>
          <w:szCs w:val="24"/>
        </w:rPr>
      </w:pPr>
    </w:p>
    <w:p w:rsidR="005971D7" w:rsidRPr="000B3AB9" w:rsidRDefault="005971D7" w:rsidP="005971D7">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Начало приема документов для участия в конкурсе: </w:t>
      </w:r>
      <w:r>
        <w:rPr>
          <w:rFonts w:ascii="Times New Roman" w:eastAsia="Times New Roman" w:hAnsi="Times New Roman" w:cs="Times New Roman"/>
          <w:spacing w:val="4"/>
          <w:sz w:val="24"/>
          <w:szCs w:val="24"/>
          <w:lang w:eastAsia="ru-RU"/>
        </w:rPr>
        <w:t>14</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июня 2022</w:t>
      </w:r>
      <w:r w:rsidRPr="000B3AB9">
        <w:rPr>
          <w:rFonts w:ascii="Times New Roman" w:eastAsia="Times New Roman" w:hAnsi="Times New Roman" w:cs="Times New Roman"/>
          <w:spacing w:val="4"/>
          <w:sz w:val="24"/>
          <w:szCs w:val="24"/>
          <w:lang w:eastAsia="ru-RU"/>
        </w:rPr>
        <w:t xml:space="preserve"> г. </w:t>
      </w:r>
      <w:r>
        <w:rPr>
          <w:rFonts w:ascii="Times New Roman" w:eastAsia="Times New Roman" w:hAnsi="Times New Roman" w:cs="Times New Roman"/>
          <w:spacing w:val="4"/>
          <w:sz w:val="24"/>
          <w:szCs w:val="24"/>
          <w:lang w:eastAsia="ru-RU"/>
        </w:rPr>
        <w:t>с</w:t>
      </w:r>
      <w:r w:rsidRPr="000B3AB9">
        <w:rPr>
          <w:rFonts w:ascii="Times New Roman" w:eastAsia="Times New Roman" w:hAnsi="Times New Roman" w:cs="Times New Roman"/>
          <w:spacing w:val="4"/>
          <w:sz w:val="24"/>
          <w:szCs w:val="24"/>
          <w:lang w:eastAsia="ru-RU"/>
        </w:rPr>
        <w:t xml:space="preserve"> 09.00 час.,</w:t>
      </w:r>
      <w:r>
        <w:rPr>
          <w:rFonts w:ascii="Times New Roman" w:eastAsia="Times New Roman" w:hAnsi="Times New Roman" w:cs="Times New Roman"/>
          <w:spacing w:val="4"/>
          <w:sz w:val="24"/>
          <w:szCs w:val="24"/>
          <w:lang w:eastAsia="ru-RU"/>
        </w:rPr>
        <w:t xml:space="preserve"> окончание – </w:t>
      </w:r>
      <w:r w:rsidRPr="00D55B54">
        <w:rPr>
          <w:rFonts w:ascii="Times New Roman" w:eastAsia="Times New Roman" w:hAnsi="Times New Roman" w:cs="Times New Roman"/>
          <w:spacing w:val="4"/>
          <w:sz w:val="24"/>
          <w:szCs w:val="24"/>
          <w:lang w:eastAsia="ru-RU"/>
        </w:rPr>
        <w:t xml:space="preserve">04 </w:t>
      </w:r>
      <w:r>
        <w:rPr>
          <w:rFonts w:ascii="Times New Roman" w:eastAsia="Times New Roman" w:hAnsi="Times New Roman" w:cs="Times New Roman"/>
          <w:spacing w:val="4"/>
          <w:sz w:val="24"/>
          <w:szCs w:val="24"/>
          <w:lang w:eastAsia="ru-RU"/>
        </w:rPr>
        <w:t>июля 2022</w:t>
      </w:r>
      <w:r w:rsidRPr="000B3AB9">
        <w:rPr>
          <w:rFonts w:ascii="Times New Roman" w:eastAsia="Times New Roman" w:hAnsi="Times New Roman" w:cs="Times New Roman"/>
          <w:spacing w:val="4"/>
          <w:sz w:val="24"/>
          <w:szCs w:val="24"/>
          <w:lang w:eastAsia="ru-RU"/>
        </w:rPr>
        <w:t xml:space="preserve"> г. в 1</w:t>
      </w:r>
      <w:r>
        <w:rPr>
          <w:rFonts w:ascii="Times New Roman" w:eastAsia="Times New Roman" w:hAnsi="Times New Roman" w:cs="Times New Roman"/>
          <w:spacing w:val="4"/>
          <w:sz w:val="24"/>
          <w:szCs w:val="24"/>
          <w:lang w:eastAsia="ru-RU"/>
        </w:rPr>
        <w:t>7</w:t>
      </w:r>
      <w:r w:rsidRPr="000B3AB9">
        <w:rPr>
          <w:rFonts w:ascii="Times New Roman" w:eastAsia="Times New Roman" w:hAnsi="Times New Roman" w:cs="Times New Roman"/>
          <w:spacing w:val="4"/>
          <w:sz w:val="24"/>
          <w:szCs w:val="24"/>
          <w:lang w:eastAsia="ru-RU"/>
        </w:rPr>
        <w:t>.00 час.</w:t>
      </w:r>
    </w:p>
    <w:p w:rsidR="005971D7" w:rsidRPr="000B3AB9" w:rsidRDefault="005971D7" w:rsidP="005971D7">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Документы принимаются 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proofErr w:type="gramStart"/>
      <w:r w:rsidRPr="000B3AB9">
        <w:rPr>
          <w:rFonts w:ascii="Times New Roman" w:eastAsia="Times New Roman" w:hAnsi="Times New Roman" w:cs="Times New Roman"/>
          <w:spacing w:val="4"/>
          <w:sz w:val="24"/>
          <w:szCs w:val="24"/>
          <w:lang w:eastAsia="ru-RU"/>
        </w:rPr>
        <w:t>до</w:t>
      </w:r>
      <w:proofErr w:type="gramEnd"/>
      <w:r w:rsidRPr="000B3AB9">
        <w:rPr>
          <w:rFonts w:ascii="Times New Roman" w:eastAsia="Times New Roman" w:hAnsi="Times New Roman" w:cs="Times New Roman"/>
          <w:spacing w:val="4"/>
          <w:sz w:val="24"/>
          <w:szCs w:val="24"/>
          <w:lang w:eastAsia="ru-RU"/>
        </w:rPr>
        <w:t xml:space="preserve"> 14.00</w:t>
      </w:r>
      <w:r>
        <w:rPr>
          <w:rFonts w:ascii="Times New Roman" w:eastAsia="Times New Roman" w:hAnsi="Times New Roman" w:cs="Times New Roman"/>
          <w:spacing w:val="4"/>
          <w:sz w:val="24"/>
          <w:szCs w:val="24"/>
          <w:lang w:eastAsia="ru-RU"/>
        </w:rPr>
        <w:t xml:space="preserve"> </w:t>
      </w:r>
      <w:proofErr w:type="gramStart"/>
      <w:r>
        <w:rPr>
          <w:rFonts w:ascii="Times New Roman" w:eastAsia="Times New Roman" w:hAnsi="Times New Roman" w:cs="Times New Roman"/>
          <w:spacing w:val="4"/>
          <w:sz w:val="24"/>
          <w:szCs w:val="24"/>
          <w:lang w:eastAsia="ru-RU"/>
        </w:rPr>
        <w:t>час</w:t>
      </w:r>
      <w:proofErr w:type="gramEnd"/>
      <w:r>
        <w:rPr>
          <w:rFonts w:ascii="Times New Roman" w:eastAsia="Times New Roman" w:hAnsi="Times New Roman" w:cs="Times New Roman"/>
          <w:spacing w:val="4"/>
          <w:sz w:val="24"/>
          <w:szCs w:val="24"/>
          <w:lang w:eastAsia="ru-RU"/>
        </w:rPr>
        <w:t>.</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 для предварительного согласования времени сдачи документов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217-53-26</w:t>
      </w:r>
      <w:r w:rsidRPr="000B3AB9">
        <w:rPr>
          <w:rFonts w:ascii="Times New Roman" w:eastAsia="Times New Roman" w:hAnsi="Times New Roman" w:cs="Times New Roman"/>
          <w:spacing w:val="4"/>
          <w:sz w:val="24"/>
          <w:szCs w:val="24"/>
          <w:lang w:eastAsia="ru-RU"/>
        </w:rPr>
        <w:t>.</w:t>
      </w:r>
    </w:p>
    <w:p w:rsidR="005971D7" w:rsidRDefault="005971D7" w:rsidP="005971D7">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 xml:space="preserve">конкурса: с </w:t>
      </w:r>
      <w:r>
        <w:rPr>
          <w:rFonts w:ascii="Times New Roman" w:eastAsia="Times New Roman" w:hAnsi="Times New Roman" w:cs="Times New Roman"/>
          <w:spacing w:val="4"/>
          <w:sz w:val="24"/>
          <w:szCs w:val="24"/>
          <w:lang w:eastAsia="ru-RU"/>
        </w:rPr>
        <w:t xml:space="preserve">25 </w:t>
      </w:r>
      <w:r w:rsidRPr="000B3AB9">
        <w:rPr>
          <w:rFonts w:ascii="Times New Roman" w:eastAsia="Times New Roman" w:hAnsi="Times New Roman" w:cs="Times New Roman"/>
          <w:spacing w:val="4"/>
          <w:sz w:val="24"/>
          <w:szCs w:val="24"/>
          <w:lang w:eastAsia="ru-RU"/>
        </w:rPr>
        <w:t xml:space="preserve">по </w:t>
      </w:r>
      <w:r>
        <w:rPr>
          <w:rFonts w:ascii="Times New Roman" w:eastAsia="Times New Roman" w:hAnsi="Times New Roman" w:cs="Times New Roman"/>
          <w:spacing w:val="4"/>
          <w:sz w:val="24"/>
          <w:szCs w:val="24"/>
          <w:lang w:eastAsia="ru-RU"/>
        </w:rPr>
        <w:t>29</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июля 2022</w:t>
      </w:r>
      <w:r w:rsidRPr="000B3AB9">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EE1671" w:rsidRDefault="00EE167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p>
    <w:p w:rsidR="00864C11" w:rsidRPr="001C2310" w:rsidRDefault="0066716F"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а) л</w:t>
      </w:r>
      <w:r w:rsidR="00426674" w:rsidRPr="001C2310">
        <w:rPr>
          <w:rFonts w:ascii="Times New Roman" w:eastAsia="Times New Roman" w:hAnsi="Times New Roman" w:cs="Times New Roman"/>
          <w:color w:val="383838"/>
          <w:spacing w:val="4"/>
          <w:sz w:val="24"/>
          <w:szCs w:val="24"/>
          <w:lang w:eastAsia="ru-RU"/>
        </w:rPr>
        <w:t>ичное зая</w:t>
      </w:r>
      <w:r w:rsidR="00093E41" w:rsidRPr="001C2310">
        <w:rPr>
          <w:rFonts w:ascii="Times New Roman" w:eastAsia="Times New Roman" w:hAnsi="Times New Roman" w:cs="Times New Roman"/>
          <w:color w:val="383838"/>
          <w:spacing w:val="4"/>
          <w:sz w:val="24"/>
          <w:szCs w:val="24"/>
          <w:lang w:eastAsia="ru-RU"/>
        </w:rPr>
        <w:t>вление (пишется собственноручно при подаче документов</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б) </w:t>
      </w:r>
      <w:r w:rsidR="00226189" w:rsidRPr="00A907A1">
        <w:rPr>
          <w:rFonts w:ascii="Times New Roman" w:eastAsia="Times New Roman" w:hAnsi="Times New Roman" w:cs="Times New Roman"/>
          <w:color w:val="383838"/>
          <w:spacing w:val="4"/>
          <w:sz w:val="24"/>
          <w:szCs w:val="24"/>
          <w:lang w:eastAsia="ru-RU"/>
        </w:rPr>
        <w:t xml:space="preserve">заполненная и подписанная </w:t>
      </w:r>
      <w:r w:rsidRPr="00A907A1">
        <w:rPr>
          <w:rFonts w:ascii="Times New Roman" w:eastAsia="Times New Roman" w:hAnsi="Times New Roman" w:cs="Times New Roman"/>
          <w:color w:val="383838"/>
          <w:spacing w:val="4"/>
          <w:sz w:val="24"/>
          <w:szCs w:val="24"/>
          <w:lang w:eastAsia="ru-RU"/>
        </w:rPr>
        <w:t>анкета по форме, утвержденной распоряжением Правительства Российской Федерации от 26.05.2005 № 667</w:t>
      </w:r>
      <w:r w:rsidR="00A907A1">
        <w:rPr>
          <w:rFonts w:ascii="Times New Roman" w:eastAsia="Times New Roman" w:hAnsi="Times New Roman" w:cs="Times New Roman"/>
          <w:color w:val="383838"/>
          <w:spacing w:val="4"/>
          <w:sz w:val="24"/>
          <w:szCs w:val="24"/>
          <w:lang w:eastAsia="ru-RU"/>
        </w:rPr>
        <w:t>-р</w:t>
      </w:r>
      <w:r w:rsidR="00226189" w:rsidRPr="00A907A1">
        <w:rPr>
          <w:rFonts w:ascii="Times New Roman" w:eastAsia="Times New Roman" w:hAnsi="Times New Roman" w:cs="Times New Roman"/>
          <w:color w:val="383838"/>
          <w:spacing w:val="4"/>
          <w:sz w:val="24"/>
          <w:szCs w:val="24"/>
          <w:lang w:eastAsia="ru-RU"/>
        </w:rPr>
        <w:t xml:space="preserve"> с </w:t>
      </w:r>
      <w:r w:rsidR="00574674" w:rsidRPr="00A907A1">
        <w:rPr>
          <w:rFonts w:ascii="Times New Roman" w:eastAsia="Times New Roman" w:hAnsi="Times New Roman" w:cs="Times New Roman"/>
          <w:color w:val="383838"/>
          <w:spacing w:val="4"/>
          <w:sz w:val="24"/>
          <w:szCs w:val="24"/>
          <w:lang w:eastAsia="ru-RU"/>
        </w:rPr>
        <w:t xml:space="preserve">вклеенной </w:t>
      </w:r>
      <w:r w:rsidR="00226189" w:rsidRPr="00A907A1">
        <w:rPr>
          <w:rFonts w:ascii="Times New Roman" w:eastAsia="Times New Roman" w:hAnsi="Times New Roman" w:cs="Times New Roman"/>
          <w:color w:val="383838"/>
          <w:spacing w:val="4"/>
          <w:sz w:val="24"/>
          <w:szCs w:val="24"/>
          <w:lang w:eastAsia="ru-RU"/>
        </w:rPr>
        <w:t>фотографией</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в) 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w:t>
      </w:r>
      <w:r w:rsidR="00226189" w:rsidRPr="00A907A1">
        <w:rPr>
          <w:rFonts w:ascii="Times New Roman" w:eastAsia="Times New Roman" w:hAnsi="Times New Roman" w:cs="Times New Roman"/>
          <w:color w:val="383838"/>
          <w:spacing w:val="4"/>
          <w:sz w:val="24"/>
          <w:szCs w:val="24"/>
          <w:lang w:eastAsia="ru-RU"/>
        </w:rPr>
        <w:t xml:space="preserve">место их регистрации, </w:t>
      </w:r>
      <w:r w:rsidRPr="00A907A1">
        <w:rPr>
          <w:rFonts w:ascii="Times New Roman" w:eastAsia="Times New Roman" w:hAnsi="Times New Roman" w:cs="Times New Roman"/>
          <w:color w:val="383838"/>
          <w:spacing w:val="4"/>
          <w:sz w:val="24"/>
          <w:szCs w:val="24"/>
          <w:lang w:eastAsia="ru-RU"/>
        </w:rPr>
        <w:t>привлекался ли кто-либо из них к уголовной ответственности, за что, условия проживания и др.)</w:t>
      </w:r>
      <w:r w:rsidR="00226189" w:rsidRPr="00A907A1">
        <w:rPr>
          <w:rFonts w:ascii="Times New Roman" w:eastAsia="Times New Roman" w:hAnsi="Times New Roman" w:cs="Times New Roman"/>
          <w:color w:val="383838"/>
          <w:spacing w:val="4"/>
          <w:sz w:val="24"/>
          <w:szCs w:val="24"/>
          <w:lang w:eastAsia="ru-RU"/>
        </w:rPr>
        <w:t>, отношение к военной службе и т.</w:t>
      </w:r>
      <w:r w:rsidR="00567CE9">
        <w:rPr>
          <w:rFonts w:ascii="Times New Roman" w:eastAsia="Times New Roman" w:hAnsi="Times New Roman" w:cs="Times New Roman"/>
          <w:color w:val="383838"/>
          <w:spacing w:val="4"/>
          <w:sz w:val="24"/>
          <w:szCs w:val="24"/>
          <w:lang w:eastAsia="ru-RU"/>
        </w:rPr>
        <w:t>д</w:t>
      </w:r>
      <w:r w:rsidR="00226189" w:rsidRPr="00A907A1">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г) копия паспорта </w:t>
      </w:r>
      <w:r w:rsidR="00226189" w:rsidRPr="00A907A1">
        <w:rPr>
          <w:rFonts w:ascii="Times New Roman" w:eastAsia="Times New Roman" w:hAnsi="Times New Roman" w:cs="Times New Roman"/>
          <w:color w:val="383838"/>
          <w:spacing w:val="4"/>
          <w:sz w:val="24"/>
          <w:szCs w:val="24"/>
          <w:lang w:eastAsia="ru-RU"/>
        </w:rPr>
        <w:t xml:space="preserve">(предъявляется лично по прибытии на конкурс) </w:t>
      </w:r>
      <w:r w:rsidRPr="00A907A1">
        <w:rPr>
          <w:rFonts w:ascii="Times New Roman" w:eastAsia="Times New Roman" w:hAnsi="Times New Roman" w:cs="Times New Roman"/>
          <w:color w:val="383838"/>
          <w:spacing w:val="4"/>
          <w:sz w:val="24"/>
          <w:szCs w:val="24"/>
          <w:lang w:eastAsia="ru-RU"/>
        </w:rPr>
        <w:t>и копии свидетельств о государственной регистрации актов гражданского состояния;</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д) документы, подтверждающие необходимое профессиональное образование,</w:t>
      </w:r>
      <w:r w:rsidR="00226189" w:rsidRPr="00A907A1">
        <w:rPr>
          <w:rFonts w:ascii="Times New Roman" w:eastAsia="Times New Roman" w:hAnsi="Times New Roman" w:cs="Times New Roman"/>
          <w:color w:val="383838"/>
          <w:spacing w:val="4"/>
          <w:sz w:val="24"/>
          <w:szCs w:val="24"/>
          <w:lang w:eastAsia="ru-RU"/>
        </w:rPr>
        <w:t xml:space="preserve"> квалификацию и</w:t>
      </w:r>
      <w:r w:rsidRPr="00A907A1">
        <w:rPr>
          <w:rFonts w:ascii="Times New Roman" w:eastAsia="Times New Roman" w:hAnsi="Times New Roman" w:cs="Times New Roman"/>
          <w:color w:val="383838"/>
          <w:spacing w:val="4"/>
          <w:sz w:val="24"/>
          <w:szCs w:val="24"/>
          <w:lang w:eastAsia="ru-RU"/>
        </w:rPr>
        <w:t xml:space="preserve"> стаж работы:</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копии документов об образовании</w:t>
      </w:r>
      <w:r w:rsidR="00226189" w:rsidRPr="00A907A1">
        <w:rPr>
          <w:rFonts w:ascii="Times New Roman" w:eastAsia="Times New Roman" w:hAnsi="Times New Roman" w:cs="Times New Roman"/>
          <w:color w:val="383838"/>
          <w:spacing w:val="4"/>
          <w:sz w:val="24"/>
          <w:szCs w:val="24"/>
          <w:lang w:eastAsia="ru-RU"/>
        </w:rPr>
        <w:t xml:space="preserve"> и о квалификации</w:t>
      </w:r>
      <w:r w:rsidRPr="00A907A1">
        <w:rPr>
          <w:rFonts w:ascii="Times New Roman" w:eastAsia="Times New Roman" w:hAnsi="Times New Roman" w:cs="Times New Roman"/>
          <w:color w:val="383838"/>
          <w:spacing w:val="4"/>
          <w:sz w:val="24"/>
          <w:szCs w:val="24"/>
          <w:lang w:eastAsia="ru-RU"/>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72468">
        <w:rPr>
          <w:rFonts w:ascii="Times New Roman" w:eastAsia="Times New Roman" w:hAnsi="Times New Roman" w:cs="Times New Roman"/>
          <w:b/>
          <w:color w:val="383838"/>
          <w:spacing w:val="4"/>
          <w:sz w:val="24"/>
          <w:szCs w:val="24"/>
          <w:lang w:eastAsia="ru-RU"/>
        </w:rPr>
        <w:t>заверенные нотариально или кадровой службой по месту работы (службы)</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9A63DA">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копию трудовой книжки (за исключением случаев, когда служебная (трудовая) деятельность осуществляется впервые), </w:t>
      </w:r>
      <w:r w:rsidRPr="001C2310">
        <w:rPr>
          <w:rFonts w:ascii="Times New Roman" w:eastAsia="Times New Roman" w:hAnsi="Times New Roman" w:cs="Times New Roman"/>
          <w:b/>
          <w:color w:val="383838"/>
          <w:spacing w:val="4"/>
          <w:sz w:val="24"/>
          <w:szCs w:val="24"/>
          <w:lang w:eastAsia="ru-RU"/>
        </w:rPr>
        <w:t xml:space="preserve">заверенную нотариально или кадровой службой по месту работы (службы), </w:t>
      </w:r>
      <w:r w:rsidRPr="00A907A1">
        <w:rPr>
          <w:rFonts w:ascii="Times New Roman" w:eastAsia="Times New Roman" w:hAnsi="Times New Roman" w:cs="Times New Roman"/>
          <w:color w:val="383838"/>
          <w:spacing w:val="4"/>
          <w:sz w:val="24"/>
          <w:szCs w:val="24"/>
          <w:lang w:eastAsia="ru-RU"/>
        </w:rPr>
        <w:t>или иные документы, подтверждающие трудовую (служебную) деятельность гражданина;</w:t>
      </w:r>
    </w:p>
    <w:p w:rsidR="00864C11" w:rsidRPr="00A907A1" w:rsidRDefault="00864C11" w:rsidP="007A0B0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lastRenderedPageBreak/>
        <w:t>е) документы воинского учета – для граждан, пребывающих в запасе, и лиц, подлежащих призыву на военную службу;</w:t>
      </w:r>
    </w:p>
    <w:p w:rsidR="00035181" w:rsidRPr="00A907A1" w:rsidRDefault="00864C11" w:rsidP="00035181">
      <w:pPr>
        <w:autoSpaceDE w:val="0"/>
        <w:autoSpaceDN w:val="0"/>
        <w:adjustRightInd w:val="0"/>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ж) </w:t>
      </w:r>
      <w:r w:rsidRPr="005D1733">
        <w:rPr>
          <w:rFonts w:ascii="Times New Roman" w:eastAsia="Times New Roman" w:hAnsi="Times New Roman" w:cs="Times New Roman"/>
          <w:b/>
          <w:color w:val="383838"/>
          <w:spacing w:val="4"/>
          <w:sz w:val="24"/>
          <w:szCs w:val="24"/>
          <w:lang w:eastAsia="ru-RU"/>
        </w:rPr>
        <w:t>заключение</w:t>
      </w:r>
      <w:r w:rsidRPr="00A907A1">
        <w:rPr>
          <w:rFonts w:ascii="Times New Roman" w:eastAsia="Times New Roman" w:hAnsi="Times New Roman" w:cs="Times New Roman"/>
          <w:color w:val="383838"/>
          <w:spacing w:val="4"/>
          <w:sz w:val="24"/>
          <w:szCs w:val="24"/>
          <w:lang w:eastAsia="ru-RU"/>
        </w:rPr>
        <w:t xml:space="preserve"> медицинского учреждения об отсутствии заболевания, препятствующего поступлению на государственную гражданскую службу Российской Федерации </w:t>
      </w:r>
      <w:r w:rsidR="00E902EF" w:rsidRPr="00A907A1">
        <w:rPr>
          <w:rFonts w:ascii="Times New Roman" w:hAnsi="Times New Roman" w:cs="Times New Roman"/>
          <w:sz w:val="24"/>
          <w:szCs w:val="24"/>
        </w:rPr>
        <w:t xml:space="preserve">по форме N 001-ГС/у </w:t>
      </w:r>
      <w:r w:rsidRPr="00A907A1">
        <w:rPr>
          <w:rFonts w:ascii="Times New Roman" w:eastAsia="Times New Roman" w:hAnsi="Times New Roman" w:cs="Times New Roman"/>
          <w:color w:val="383838"/>
          <w:spacing w:val="4"/>
          <w:sz w:val="24"/>
          <w:szCs w:val="24"/>
          <w:lang w:eastAsia="ru-RU"/>
        </w:rPr>
        <w:t xml:space="preserve">(приказ Минздравсоцразвития РФ от 14.12.2009 </w:t>
      </w:r>
      <w:r w:rsidR="00CA638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 984н),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психоневрологического и наркологического диспансеров по месту рег</w:t>
      </w:r>
      <w:r w:rsidR="003D0CE8" w:rsidRPr="00A907A1">
        <w:rPr>
          <w:rFonts w:ascii="Times New Roman" w:eastAsia="Times New Roman" w:hAnsi="Times New Roman" w:cs="Times New Roman"/>
          <w:color w:val="383838"/>
          <w:spacing w:val="4"/>
          <w:sz w:val="24"/>
          <w:szCs w:val="24"/>
          <w:lang w:eastAsia="ru-RU"/>
        </w:rPr>
        <w:t>истрации</w:t>
      </w:r>
      <w:r w:rsidRPr="00A907A1">
        <w:rPr>
          <w:rFonts w:ascii="Times New Roman" w:eastAsia="Times New Roman" w:hAnsi="Times New Roman" w:cs="Times New Roman"/>
          <w:color w:val="383838"/>
          <w:spacing w:val="4"/>
          <w:sz w:val="24"/>
          <w:szCs w:val="24"/>
          <w:lang w:eastAsia="ru-RU"/>
        </w:rPr>
        <w:t>;</w:t>
      </w:r>
    </w:p>
    <w:p w:rsidR="00864C11" w:rsidRPr="00A907A1" w:rsidRDefault="00864C11" w:rsidP="00035181">
      <w:pPr>
        <w:autoSpaceDE w:val="0"/>
        <w:autoSpaceDN w:val="0"/>
        <w:adjustRightInd w:val="0"/>
        <w:spacing w:after="0" w:line="240" w:lineRule="auto"/>
        <w:jc w:val="both"/>
        <w:rPr>
          <w:rFonts w:ascii="Times New Roman" w:eastAsia="Times New Roman" w:hAnsi="Times New Roman" w:cs="Times New Roman"/>
          <w:color w:val="383838"/>
          <w:spacing w:val="4"/>
          <w:sz w:val="24"/>
          <w:szCs w:val="24"/>
          <w:lang w:eastAsia="ru-RU"/>
        </w:rPr>
      </w:pPr>
      <w:r w:rsidRPr="00A907A1">
        <w:rPr>
          <w:rFonts w:ascii="Times New Roman" w:eastAsia="Times New Roman" w:hAnsi="Times New Roman" w:cs="Times New Roman"/>
          <w:color w:val="383838"/>
          <w:spacing w:val="4"/>
          <w:sz w:val="24"/>
          <w:szCs w:val="24"/>
          <w:lang w:eastAsia="ru-RU"/>
        </w:rPr>
        <w:t xml:space="preserve">з) фото 3,5 х 4,5 – 4 шт. (цветное без уголка, фон белый матовый, форма одежды </w:t>
      </w:r>
      <w:r w:rsidR="00567CE9">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 xml:space="preserve"> строгая);</w:t>
      </w:r>
    </w:p>
    <w:p w:rsidR="00E714CE" w:rsidRPr="00A907A1" w:rsidRDefault="00CA6381" w:rsidP="00E714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CA6381" w:rsidP="00E714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CA6381" w:rsidP="00E714CE">
      <w:pPr>
        <w:autoSpaceDE w:val="0"/>
        <w:autoSpaceDN w:val="0"/>
        <w:adjustRightInd w:val="0"/>
        <w:spacing w:after="0" w:line="240" w:lineRule="auto"/>
        <w:jc w:val="both"/>
        <w:rPr>
          <w:rFonts w:ascii="Times New Roman" w:hAnsi="Times New Roman" w:cs="Times New Roman"/>
          <w:sz w:val="24"/>
          <w:szCs w:val="24"/>
        </w:rPr>
      </w:pPr>
      <w:r w:rsidRPr="00FC15BF">
        <w:rPr>
          <w:rFonts w:ascii="Times New Roman" w:hAnsi="Times New Roman" w:cs="Times New Roman"/>
          <w:sz w:val="24"/>
          <w:szCs w:val="24"/>
        </w:rPr>
        <w:t>л</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bookmarkEnd w:id="0"/>
    <w:p w:rsidR="006E7D70" w:rsidRDefault="006E7D70" w:rsidP="006E7D7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6A3FF0">
        <w:rPr>
          <w:rFonts w:ascii="Times New Roman" w:eastAsia="Times New Roman" w:hAnsi="Times New Roman" w:cs="Times New Roman"/>
          <w:color w:val="383838"/>
          <w:spacing w:val="4"/>
          <w:sz w:val="24"/>
          <w:szCs w:val="24"/>
          <w:lang w:eastAsia="ru-RU"/>
        </w:rPr>
        <w:t xml:space="preserve">главного, </w:t>
      </w:r>
      <w:r>
        <w:rPr>
          <w:rFonts w:ascii="Times New Roman" w:eastAsia="Times New Roman" w:hAnsi="Times New Roman" w:cs="Times New Roman"/>
          <w:color w:val="383838"/>
          <w:spacing w:val="4"/>
          <w:sz w:val="24"/>
          <w:szCs w:val="24"/>
          <w:lang w:eastAsia="ru-RU"/>
        </w:rPr>
        <w:t xml:space="preserve">ведущего специалиста </w:t>
      </w:r>
      <w:r w:rsidR="00F10C8A">
        <w:rPr>
          <w:rFonts w:ascii="Times New Roman" w:eastAsia="Times New Roman" w:hAnsi="Times New Roman" w:cs="Times New Roman"/>
          <w:color w:val="383838"/>
          <w:spacing w:val="4"/>
          <w:sz w:val="24"/>
          <w:szCs w:val="24"/>
          <w:lang w:eastAsia="ru-RU"/>
        </w:rPr>
        <w:t xml:space="preserve">(специалиста) </w:t>
      </w:r>
      <w:r w:rsidR="006A3FF0">
        <w:rPr>
          <w:rFonts w:ascii="Times New Roman" w:eastAsia="Times New Roman" w:hAnsi="Times New Roman" w:cs="Times New Roman"/>
          <w:color w:val="383838"/>
          <w:spacing w:val="4"/>
          <w:sz w:val="24"/>
          <w:szCs w:val="24"/>
          <w:lang w:eastAsia="ru-RU"/>
        </w:rPr>
        <w:t>горрайспецпрокуратуры</w:t>
      </w:r>
      <w:r>
        <w:rPr>
          <w:rFonts w:ascii="Times New Roman" w:eastAsia="Times New Roman" w:hAnsi="Times New Roman" w:cs="Times New Roman"/>
          <w:color w:val="383838"/>
          <w:spacing w:val="4"/>
          <w:sz w:val="24"/>
          <w:szCs w:val="24"/>
          <w:lang w:eastAsia="ru-RU"/>
        </w:rPr>
        <w:t>:</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делопроизводственной деятельности прокуратуры;</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работа в системе АИК «Надзор»</w:t>
      </w:r>
    </w:p>
    <w:p w:rsidR="006E7D70" w:rsidRDefault="006E7D70" w:rsidP="006E7D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ведение номенклатурных дел постоянного и временного сроков хранения и т.д.</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6E7D70" w:rsidRPr="00ED3B52"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6E7D70" w:rsidRDefault="006E7D70" w:rsidP="006E7D7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EC7B26" w:rsidRPr="00892092" w:rsidRDefault="00EC7B26" w:rsidP="00EC7B26">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EC7B26" w:rsidRDefault="00EC7B26" w:rsidP="00EC7B2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EC7B26" w:rsidRPr="00853D2B" w:rsidRDefault="00EC7B26" w:rsidP="00EC7B26">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EC7B26" w:rsidRDefault="00EC7B26" w:rsidP="00EC7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EC7B26" w:rsidRDefault="00EC7B26" w:rsidP="00EC7B26">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EC7B26" w:rsidRPr="008A2CA6" w:rsidRDefault="00EC7B26" w:rsidP="00EC7B2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EC7B26" w:rsidRDefault="00EC7B26"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lastRenderedPageBreak/>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от 120 до 150 процентов –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60 до 90 процентов – гражданским служащим, замещающим должности старшей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3 должностных окладов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2,5 должностного оклада гражданским служащим, замещающим должности ведущей и старшей группы;</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E06CD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FA" w:rsidRDefault="000253FA" w:rsidP="00E06CD7">
      <w:pPr>
        <w:spacing w:after="0" w:line="240" w:lineRule="auto"/>
      </w:pPr>
      <w:r>
        <w:separator/>
      </w:r>
    </w:p>
  </w:endnote>
  <w:endnote w:type="continuationSeparator" w:id="0">
    <w:p w:rsidR="000253FA" w:rsidRDefault="000253FA"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Roboto">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FA" w:rsidRDefault="000253FA" w:rsidP="00E06CD7">
      <w:pPr>
        <w:spacing w:after="0" w:line="240" w:lineRule="auto"/>
      </w:pPr>
      <w:r>
        <w:separator/>
      </w:r>
    </w:p>
  </w:footnote>
  <w:footnote w:type="continuationSeparator" w:id="0">
    <w:p w:rsidR="000253FA" w:rsidRDefault="000253FA" w:rsidP="00E06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227739">
          <w:rPr>
            <w:noProof/>
          </w:rPr>
          <w:t>2</w:t>
        </w:r>
        <w:r>
          <w:fldChar w:fldCharType="end"/>
        </w:r>
      </w:p>
    </w:sdtContent>
  </w:sdt>
  <w:p w:rsidR="00E06CD7" w:rsidRDefault="00E06CD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96"/>
    <w:rsid w:val="000060DC"/>
    <w:rsid w:val="00013E17"/>
    <w:rsid w:val="0001630E"/>
    <w:rsid w:val="00017458"/>
    <w:rsid w:val="00017AA4"/>
    <w:rsid w:val="00023D6D"/>
    <w:rsid w:val="000253FA"/>
    <w:rsid w:val="00035181"/>
    <w:rsid w:val="00075ADA"/>
    <w:rsid w:val="00080FA4"/>
    <w:rsid w:val="00093E41"/>
    <w:rsid w:val="00097FA7"/>
    <w:rsid w:val="000A3B3B"/>
    <w:rsid w:val="000A3CE2"/>
    <w:rsid w:val="000A70B7"/>
    <w:rsid w:val="000B237F"/>
    <w:rsid w:val="000C18AE"/>
    <w:rsid w:val="000D570F"/>
    <w:rsid w:val="00107B4A"/>
    <w:rsid w:val="00112488"/>
    <w:rsid w:val="00145797"/>
    <w:rsid w:val="0015596E"/>
    <w:rsid w:val="00165C43"/>
    <w:rsid w:val="0017679B"/>
    <w:rsid w:val="00181212"/>
    <w:rsid w:val="001B099F"/>
    <w:rsid w:val="001C2310"/>
    <w:rsid w:val="001C49A5"/>
    <w:rsid w:val="00203484"/>
    <w:rsid w:val="00205826"/>
    <w:rsid w:val="00226189"/>
    <w:rsid w:val="00227739"/>
    <w:rsid w:val="00255C25"/>
    <w:rsid w:val="00270EED"/>
    <w:rsid w:val="002B79DC"/>
    <w:rsid w:val="002D73E2"/>
    <w:rsid w:val="003174B4"/>
    <w:rsid w:val="0032617B"/>
    <w:rsid w:val="0033149F"/>
    <w:rsid w:val="00344257"/>
    <w:rsid w:val="00352CB6"/>
    <w:rsid w:val="00362887"/>
    <w:rsid w:val="003B5230"/>
    <w:rsid w:val="003B62B1"/>
    <w:rsid w:val="003C1A5B"/>
    <w:rsid w:val="003C5B29"/>
    <w:rsid w:val="003D0CE8"/>
    <w:rsid w:val="003D4B26"/>
    <w:rsid w:val="003F094A"/>
    <w:rsid w:val="003F253F"/>
    <w:rsid w:val="003F56BD"/>
    <w:rsid w:val="004005D8"/>
    <w:rsid w:val="00405CC7"/>
    <w:rsid w:val="00426674"/>
    <w:rsid w:val="0043012B"/>
    <w:rsid w:val="00440734"/>
    <w:rsid w:val="00451908"/>
    <w:rsid w:val="0045264A"/>
    <w:rsid w:val="004615C4"/>
    <w:rsid w:val="00472C8D"/>
    <w:rsid w:val="00482985"/>
    <w:rsid w:val="004A7184"/>
    <w:rsid w:val="004C00AF"/>
    <w:rsid w:val="004E6E8B"/>
    <w:rsid w:val="0051020F"/>
    <w:rsid w:val="005110D8"/>
    <w:rsid w:val="0054073F"/>
    <w:rsid w:val="005455D9"/>
    <w:rsid w:val="005457CE"/>
    <w:rsid w:val="00553E1F"/>
    <w:rsid w:val="00562701"/>
    <w:rsid w:val="00567CE9"/>
    <w:rsid w:val="00574674"/>
    <w:rsid w:val="005955B3"/>
    <w:rsid w:val="005971D7"/>
    <w:rsid w:val="005B2C87"/>
    <w:rsid w:val="005D1733"/>
    <w:rsid w:val="005E562E"/>
    <w:rsid w:val="00606415"/>
    <w:rsid w:val="006157F4"/>
    <w:rsid w:val="006166E1"/>
    <w:rsid w:val="00625214"/>
    <w:rsid w:val="006342C9"/>
    <w:rsid w:val="00642FB2"/>
    <w:rsid w:val="0066716F"/>
    <w:rsid w:val="00695E38"/>
    <w:rsid w:val="006A3FF0"/>
    <w:rsid w:val="006A452F"/>
    <w:rsid w:val="006A6EEC"/>
    <w:rsid w:val="006B342D"/>
    <w:rsid w:val="006D64A4"/>
    <w:rsid w:val="006E7D70"/>
    <w:rsid w:val="006F5366"/>
    <w:rsid w:val="006F6CFE"/>
    <w:rsid w:val="00700051"/>
    <w:rsid w:val="00705C4E"/>
    <w:rsid w:val="007316FB"/>
    <w:rsid w:val="00735B6D"/>
    <w:rsid w:val="0075658A"/>
    <w:rsid w:val="0076016C"/>
    <w:rsid w:val="00766A0E"/>
    <w:rsid w:val="007A0B00"/>
    <w:rsid w:val="007A32DF"/>
    <w:rsid w:val="007A6862"/>
    <w:rsid w:val="007C19D5"/>
    <w:rsid w:val="007E34C3"/>
    <w:rsid w:val="007F5662"/>
    <w:rsid w:val="00801CFD"/>
    <w:rsid w:val="00823E39"/>
    <w:rsid w:val="008241AF"/>
    <w:rsid w:val="00850BF3"/>
    <w:rsid w:val="00856259"/>
    <w:rsid w:val="008603C1"/>
    <w:rsid w:val="00861CD3"/>
    <w:rsid w:val="00864C11"/>
    <w:rsid w:val="008A42DA"/>
    <w:rsid w:val="008A4564"/>
    <w:rsid w:val="008A69BD"/>
    <w:rsid w:val="008E073B"/>
    <w:rsid w:val="008F4C1E"/>
    <w:rsid w:val="009047C5"/>
    <w:rsid w:val="00914451"/>
    <w:rsid w:val="00925D0A"/>
    <w:rsid w:val="00935294"/>
    <w:rsid w:val="00972468"/>
    <w:rsid w:val="009A63DA"/>
    <w:rsid w:val="009A72E3"/>
    <w:rsid w:val="009B4E24"/>
    <w:rsid w:val="009B5F49"/>
    <w:rsid w:val="009B7213"/>
    <w:rsid w:val="009C78B4"/>
    <w:rsid w:val="009C7DFC"/>
    <w:rsid w:val="009F7345"/>
    <w:rsid w:val="009F79F8"/>
    <w:rsid w:val="00A0017E"/>
    <w:rsid w:val="00A05ED9"/>
    <w:rsid w:val="00A42D32"/>
    <w:rsid w:val="00A43302"/>
    <w:rsid w:val="00A768E9"/>
    <w:rsid w:val="00A907A1"/>
    <w:rsid w:val="00AC2C60"/>
    <w:rsid w:val="00AC5BFC"/>
    <w:rsid w:val="00AF3F0D"/>
    <w:rsid w:val="00B05B83"/>
    <w:rsid w:val="00B27996"/>
    <w:rsid w:val="00B27D7F"/>
    <w:rsid w:val="00B40FEC"/>
    <w:rsid w:val="00B424D2"/>
    <w:rsid w:val="00B7229B"/>
    <w:rsid w:val="00B72F37"/>
    <w:rsid w:val="00B75BD5"/>
    <w:rsid w:val="00B873CE"/>
    <w:rsid w:val="00BB6122"/>
    <w:rsid w:val="00BF5EE7"/>
    <w:rsid w:val="00C00A12"/>
    <w:rsid w:val="00C15E4F"/>
    <w:rsid w:val="00C26C82"/>
    <w:rsid w:val="00C303D6"/>
    <w:rsid w:val="00C35D54"/>
    <w:rsid w:val="00C46969"/>
    <w:rsid w:val="00C5760C"/>
    <w:rsid w:val="00C666B2"/>
    <w:rsid w:val="00C67BCD"/>
    <w:rsid w:val="00C72654"/>
    <w:rsid w:val="00C814BB"/>
    <w:rsid w:val="00CA6381"/>
    <w:rsid w:val="00CB3134"/>
    <w:rsid w:val="00CB616D"/>
    <w:rsid w:val="00D11EB5"/>
    <w:rsid w:val="00D37A44"/>
    <w:rsid w:val="00D4558C"/>
    <w:rsid w:val="00D50009"/>
    <w:rsid w:val="00D50FFF"/>
    <w:rsid w:val="00D53CF7"/>
    <w:rsid w:val="00D56545"/>
    <w:rsid w:val="00D65537"/>
    <w:rsid w:val="00D87804"/>
    <w:rsid w:val="00DA234E"/>
    <w:rsid w:val="00DA4D5F"/>
    <w:rsid w:val="00DE316B"/>
    <w:rsid w:val="00E06CD7"/>
    <w:rsid w:val="00E3002C"/>
    <w:rsid w:val="00E40616"/>
    <w:rsid w:val="00E714CE"/>
    <w:rsid w:val="00E902EF"/>
    <w:rsid w:val="00EB146A"/>
    <w:rsid w:val="00EC353D"/>
    <w:rsid w:val="00EC7B26"/>
    <w:rsid w:val="00ED3986"/>
    <w:rsid w:val="00ED3B52"/>
    <w:rsid w:val="00EE0190"/>
    <w:rsid w:val="00EE1671"/>
    <w:rsid w:val="00EE7624"/>
    <w:rsid w:val="00F10422"/>
    <w:rsid w:val="00F10C8A"/>
    <w:rsid w:val="00F13708"/>
    <w:rsid w:val="00F14318"/>
    <w:rsid w:val="00F306A0"/>
    <w:rsid w:val="00F31A67"/>
    <w:rsid w:val="00F54541"/>
    <w:rsid w:val="00F63398"/>
    <w:rsid w:val="00FA4D64"/>
    <w:rsid w:val="00FA74EC"/>
    <w:rsid w:val="00FC15BF"/>
    <w:rsid w:val="00FC7C69"/>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233317360">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45F5-AAF8-4E3D-9332-EDBE4FAA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1702</Words>
  <Characters>9703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6</cp:revision>
  <cp:lastPrinted>2018-08-05T09:13:00Z</cp:lastPrinted>
  <dcterms:created xsi:type="dcterms:W3CDTF">2022-06-13T03:40:00Z</dcterms:created>
  <dcterms:modified xsi:type="dcterms:W3CDTF">2022-06-14T13:46:00Z</dcterms:modified>
</cp:coreProperties>
</file>